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5292" w:leader="none"/>
        </w:tabs>
        <w:spacing w:lineRule="auto" w:line="259" w:before="0" w:after="0"/>
        <w:ind w:left="0" w:hanging="0"/>
        <w:rPr>
          <w:rFonts w:ascii="Times New Roman" w:hAnsi="Times New Roman" w:cs="Times New Roman"/>
          <w:szCs w:val="28"/>
        </w:rPr>
      </w:pPr>
      <w:r>
        <w:rPr>
          <w:rFonts w:eastAsia="Times New Roman" w:cs="Times New Roman" w:ascii="Times New Roman" w:hAnsi="Times New Roman"/>
          <w:szCs w:val="28"/>
        </w:rPr>
        <w:t xml:space="preserve">   </w:t>
      </w:r>
      <w:r>
        <w:rPr>
          <w:rFonts w:eastAsia="Arial" w:cs="Times New Roman" w:ascii="Times New Roman" w:hAnsi="Times New Roman"/>
          <w:b/>
          <w:szCs w:val="28"/>
        </w:rPr>
        <w:t xml:space="preserve">  </w:t>
      </w:r>
      <w:r>
        <w:rPr>
          <w:rFonts w:eastAsia="Arial" w:cs="Times New Roman" w:ascii="Times New Roman" w:hAnsi="Times New Roman"/>
          <w:b/>
          <w:szCs w:val="28"/>
        </w:rPr>
        <w:tab/>
      </w:r>
      <w:r>
        <w:rPr>
          <w:rFonts w:eastAsia="Arial" w:cs="Times New Roman" w:ascii="Times New Roman" w:hAnsi="Times New Roman"/>
          <w:b/>
          <w:szCs w:val="28"/>
        </w:rPr>
        <w:drawing>
          <wp:inline distT="0" distB="0" distL="0" distR="0">
            <wp:extent cx="1209675" cy="981075"/>
            <wp:effectExtent l="0" t="0" r="0" b="0"/>
            <wp:docPr id="1" name="Picture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3" descr=""/>
                    <pic:cNvPicPr>
                      <a:picLocks noChangeAspect="1" noChangeArrowheads="1"/>
                    </pic:cNvPicPr>
                  </pic:nvPicPr>
                  <pic:blipFill>
                    <a:blip r:embed="rId2"/>
                    <a:stretch>
                      <a:fillRect/>
                    </a:stretch>
                  </pic:blipFill>
                  <pic:spPr bwMode="auto">
                    <a:xfrm>
                      <a:off x="0" y="0"/>
                      <a:ext cx="1209675" cy="981075"/>
                    </a:xfrm>
                    <a:prstGeom prst="rect">
                      <a:avLst/>
                    </a:prstGeom>
                  </pic:spPr>
                </pic:pic>
              </a:graphicData>
            </a:graphic>
          </wp:inline>
        </w:drawing>
      </w:r>
    </w:p>
    <w:p>
      <w:pPr>
        <w:pStyle w:val="Normal"/>
        <w:spacing w:lineRule="auto" w:line="259" w:before="0" w:after="437"/>
        <w:ind w:left="898" w:hanging="0"/>
        <w:rPr>
          <w:rFonts w:ascii="Times New Roman" w:hAnsi="Times New Roman" w:cs="Times New Roman"/>
          <w:szCs w:val="28"/>
        </w:rPr>
      </w:pPr>
      <w:r>
        <w:rPr>
          <w:rFonts w:eastAsia="Arial" w:cs="Times New Roman" w:ascii="Times New Roman" w:hAnsi="Times New Roman"/>
          <w:b/>
          <w:szCs w:val="28"/>
        </w:rPr>
        <w:t xml:space="preserve"> </w:t>
      </w:r>
      <w:r>
        <w:rPr>
          <w:rFonts w:eastAsia="Arial" w:cs="Times New Roman" w:ascii="Times New Roman" w:hAnsi="Times New Roman"/>
          <w:b/>
          <w:szCs w:val="28"/>
        </w:rPr>
        <w:tab/>
        <w:t xml:space="preserve"> </w:t>
      </w:r>
    </w:p>
    <w:p>
      <w:pPr>
        <w:pStyle w:val="Normal"/>
        <w:spacing w:lineRule="auto" w:line="264" w:before="0" w:after="0"/>
        <w:ind w:left="5" w:hanging="10"/>
        <w:rPr>
          <w:rFonts w:ascii="Times New Roman" w:hAnsi="Times New Roman" w:cs="Times New Roman"/>
          <w:szCs w:val="28"/>
        </w:rPr>
      </w:pPr>
      <w:r>
        <w:rPr>
          <w:rFonts w:eastAsia="Arial" w:cs="Times New Roman" w:ascii="Times New Roman" w:hAnsi="Times New Roman"/>
          <w:b/>
          <w:szCs w:val="28"/>
        </w:rPr>
        <w:t xml:space="preserve">      </w:t>
      </w:r>
      <w:r>
        <w:rPr>
          <w:rFonts w:eastAsia="Arial" w:cs="Times New Roman" w:ascii="Times New Roman" w:hAnsi="Times New Roman"/>
          <w:b/>
          <w:szCs w:val="28"/>
          <w:vertAlign w:val="subscript"/>
        </w:rPr>
        <w:t xml:space="preserve">        </w:t>
      </w:r>
      <w:r>
        <w:rPr>
          <w:rFonts w:eastAsia="Times New Roman" w:cs="Times New Roman" w:ascii="Times New Roman" w:hAnsi="Times New Roman"/>
          <w:b/>
          <w:szCs w:val="28"/>
        </w:rPr>
        <w:t xml:space="preserve">Municipalità 1 </w:t>
      </w:r>
    </w:p>
    <w:p>
      <w:pPr>
        <w:pStyle w:val="Normal"/>
        <w:spacing w:lineRule="auto" w:line="259" w:before="0" w:after="0"/>
        <w:ind w:left="0" w:hanging="0"/>
        <w:rPr>
          <w:rFonts w:ascii="Times New Roman" w:hAnsi="Times New Roman" w:cs="Times New Roman"/>
          <w:szCs w:val="28"/>
        </w:rPr>
      </w:pPr>
      <w:r>
        <w:rPr>
          <w:rFonts w:eastAsia="Times New Roman" w:cs="Times New Roman" w:ascii="Times New Roman" w:hAnsi="Times New Roman"/>
          <w:i/>
          <w:szCs w:val="28"/>
        </w:rPr>
        <w:t xml:space="preserve">      </w:t>
      </w:r>
      <w:r>
        <w:rPr>
          <w:rFonts w:eastAsia="Times New Roman" w:cs="Times New Roman" w:ascii="Times New Roman" w:hAnsi="Times New Roman"/>
          <w:i/>
          <w:szCs w:val="28"/>
        </w:rPr>
        <w:t xml:space="preserve">Chiaia - San Ferdinando-  Posillipo </w:t>
      </w:r>
    </w:p>
    <w:p>
      <w:pPr>
        <w:pStyle w:val="Normal"/>
        <w:spacing w:lineRule="auto" w:line="264" w:before="0" w:after="0"/>
        <w:ind w:left="609" w:hanging="10"/>
        <w:rPr>
          <w:rFonts w:ascii="Times New Roman" w:hAnsi="Times New Roman" w:eastAsia="Times New Roman" w:cs="Times New Roman"/>
          <w:b/>
          <w:b/>
          <w:szCs w:val="28"/>
        </w:rPr>
      </w:pPr>
      <w:r>
        <w:rPr>
          <w:rFonts w:eastAsia="Times New Roman" w:cs="Times New Roman" w:ascii="Times New Roman" w:hAnsi="Times New Roman"/>
          <w:b/>
          <w:szCs w:val="28"/>
        </w:rPr>
        <w:t xml:space="preserve"> </w:t>
      </w:r>
      <w:r>
        <w:rPr>
          <w:rFonts w:eastAsia="Times New Roman" w:cs="Times New Roman" w:ascii="Times New Roman" w:hAnsi="Times New Roman"/>
          <w:b/>
          <w:szCs w:val="28"/>
        </w:rPr>
        <w:t xml:space="preserve">Il Consigliere </w:t>
      </w:r>
    </w:p>
    <w:p>
      <w:pPr>
        <w:pStyle w:val="Normal"/>
        <w:spacing w:lineRule="auto" w:line="264" w:before="0" w:after="0"/>
        <w:ind w:left="609" w:hanging="10"/>
        <w:rPr>
          <w:rFonts w:ascii="Times New Roman" w:hAnsi="Times New Roman" w:cs="Times New Roman"/>
          <w:b/>
          <w:b/>
          <w:szCs w:val="28"/>
        </w:rPr>
      </w:pPr>
      <w:r>
        <w:rPr>
          <w:rFonts w:cs="Times New Roman" w:ascii="Times New Roman" w:hAnsi="Times New Roman"/>
          <w:b/>
          <w:szCs w:val="28"/>
        </w:rPr>
        <w:t>Presidente della Commissione Manutenzione</w:t>
      </w:r>
    </w:p>
    <w:p>
      <w:pPr>
        <w:pStyle w:val="Normal"/>
        <w:spacing w:lineRule="auto" w:line="264" w:before="0" w:after="0"/>
        <w:ind w:left="609" w:hanging="10"/>
        <w:rPr>
          <w:rFonts w:ascii="Times New Roman" w:hAnsi="Times New Roman" w:cs="Times New Roman"/>
          <w:b/>
          <w:b/>
          <w:szCs w:val="28"/>
        </w:rPr>
      </w:pPr>
      <w:r>
        <w:rPr>
          <w:rFonts w:cs="Times New Roman" w:ascii="Times New Roman" w:hAnsi="Times New Roman"/>
          <w:b/>
          <w:szCs w:val="28"/>
        </w:rPr>
        <w:t>Luca Iacovelli</w:t>
      </w:r>
    </w:p>
    <w:p>
      <w:pPr>
        <w:pStyle w:val="Normal"/>
        <w:spacing w:lineRule="auto" w:line="259" w:before="0" w:after="148"/>
        <w:ind w:left="898" w:hanging="0"/>
        <w:rPr>
          <w:rFonts w:ascii="Times New Roman" w:hAnsi="Times New Roman" w:cs="Times New Roman"/>
          <w:szCs w:val="28"/>
        </w:rPr>
      </w:pPr>
      <w:r>
        <w:rPr>
          <w:rFonts w:cs="Times New Roman" w:ascii="Times New Roman" w:hAnsi="Times New Roman"/>
          <w:b/>
          <w:szCs w:val="28"/>
        </w:rPr>
        <w:t xml:space="preserve"> </w:t>
      </w:r>
    </w:p>
    <w:p>
      <w:pPr>
        <w:pStyle w:val="Normal"/>
        <w:spacing w:before="0" w:after="140"/>
        <w:ind w:left="893" w:right="223" w:hanging="10"/>
        <w:rPr/>
      </w:pPr>
      <w:r>
        <w:rPr>
          <w:rFonts w:cs="Times New Roman" w:ascii="Times New Roman" w:hAnsi="Times New Roman"/>
          <w:b/>
          <w:szCs w:val="28"/>
        </w:rPr>
        <w:t>Ordine del giorno della</w:t>
      </w:r>
      <w:r>
        <w:rPr>
          <w:rFonts w:cs="Times New Roman" w:ascii="Times New Roman" w:hAnsi="Times New Roman"/>
          <w:szCs w:val="28"/>
        </w:rPr>
        <w:t xml:space="preserve"> Commissione Manutenzione </w:t>
      </w:r>
      <w:r>
        <w:rPr>
          <w:rFonts w:cs="Times New Roman" w:ascii="Times New Roman" w:hAnsi="Times New Roman"/>
          <w:szCs w:val="28"/>
        </w:rPr>
        <w:t>11</w:t>
      </w:r>
      <w:r>
        <w:rPr>
          <w:rFonts w:cs="Times New Roman" w:ascii="Times New Roman" w:hAnsi="Times New Roman"/>
          <w:szCs w:val="28"/>
        </w:rPr>
        <w:t>.</w:t>
      </w:r>
      <w:r>
        <w:rPr>
          <w:rFonts w:cs="Times New Roman" w:ascii="Times New Roman" w:hAnsi="Times New Roman"/>
          <w:szCs w:val="28"/>
        </w:rPr>
        <w:t>04</w:t>
      </w:r>
      <w:r>
        <w:rPr>
          <w:rFonts w:cs="Times New Roman" w:ascii="Times New Roman" w:hAnsi="Times New Roman"/>
          <w:szCs w:val="28"/>
        </w:rPr>
        <w:t>.202</w:t>
      </w:r>
      <w:r>
        <w:rPr>
          <w:rFonts w:cs="Times New Roman" w:ascii="Times New Roman" w:hAnsi="Times New Roman"/>
          <w:szCs w:val="28"/>
        </w:rPr>
        <w:t>4</w:t>
      </w:r>
    </w:p>
    <w:p>
      <w:pPr>
        <w:pStyle w:val="Normal"/>
        <w:spacing w:before="0" w:after="140"/>
        <w:ind w:left="893" w:right="223" w:hanging="10"/>
        <w:jc w:val="center"/>
        <w:rPr>
          <w:rFonts w:ascii="Times New Roman" w:hAnsi="Times New Roman" w:cs="Times New Roman"/>
          <w:b/>
          <w:b/>
          <w:szCs w:val="28"/>
        </w:rPr>
      </w:pPr>
      <w:r>
        <w:rPr>
          <w:rFonts w:cs="Times New Roman" w:ascii="Times New Roman" w:hAnsi="Times New Roman"/>
          <w:b/>
          <w:szCs w:val="28"/>
        </w:rPr>
        <w:t>Premesso che</w:t>
      </w:r>
    </w:p>
    <w:p>
      <w:pPr>
        <w:pStyle w:val="ListParagraph"/>
        <w:numPr>
          <w:ilvl w:val="0"/>
          <w:numId w:val="1"/>
        </w:numPr>
        <w:spacing w:before="0" w:after="140"/>
        <w:ind w:left="1670" w:right="223" w:hanging="360"/>
        <w:jc w:val="both"/>
        <w:rPr/>
      </w:pPr>
      <w:r>
        <w:rPr>
          <w:rFonts w:cs="Times New Roman" w:ascii="Times New Roman" w:hAnsi="Times New Roman"/>
          <w:szCs w:val="28"/>
        </w:rPr>
        <w:t>Via Posillipo rientra nelle strade principali ricadenti nel territorio</w:t>
      </w:r>
      <w:r>
        <w:rPr>
          <w:rFonts w:cs="Times New Roman" w:ascii="Times New Roman" w:hAnsi="Times New Roman"/>
          <w:szCs w:val="28"/>
        </w:rPr>
        <w:t xml:space="preserve"> della Municipalità 1;</w:t>
      </w:r>
    </w:p>
    <w:p>
      <w:pPr>
        <w:pStyle w:val="ListParagraph"/>
        <w:numPr>
          <w:ilvl w:val="0"/>
          <w:numId w:val="1"/>
        </w:numPr>
        <w:spacing w:before="0" w:after="140"/>
        <w:ind w:left="1670" w:right="223" w:hanging="360"/>
        <w:jc w:val="both"/>
        <w:rPr/>
      </w:pPr>
      <w:r>
        <w:rPr>
          <w:rFonts w:cs="Times New Roman" w:ascii="Times New Roman" w:hAnsi="Times New Roman"/>
          <w:szCs w:val="28"/>
        </w:rPr>
        <w:t xml:space="preserve">A breve inizieranno i lavori per il rifacimento del manto stradale del tratto di Via Posillipo che va da Piazza San Luigi fino alla congiunzione di Via Santo Strato così come da delibera n. 212 del 18 Maggio 2018 del Comune di Napoli </w:t>
      </w:r>
    </w:p>
    <w:p>
      <w:pPr>
        <w:pStyle w:val="ListParagraph"/>
        <w:numPr>
          <w:ilvl w:val="0"/>
          <w:numId w:val="1"/>
        </w:numPr>
        <w:spacing w:before="0" w:after="140"/>
        <w:ind w:left="1670" w:right="223" w:hanging="360"/>
        <w:jc w:val="both"/>
        <w:rPr/>
      </w:pPr>
      <w:r>
        <w:rPr>
          <w:rFonts w:cs="Times New Roman" w:ascii="Times New Roman" w:hAnsi="Times New Roman"/>
          <w:szCs w:val="28"/>
        </w:rPr>
        <w:t>Il tratto di strada che intercorre tra Piazza San Luigi e Palazzo Do</w:t>
      </w:r>
      <w:r>
        <w:rPr>
          <w:rFonts w:cs="Times New Roman" w:ascii="Times New Roman" w:hAnsi="Times New Roman"/>
          <w:szCs w:val="28"/>
        </w:rPr>
        <w:t>n</w:t>
      </w:r>
      <w:r>
        <w:rPr>
          <w:rFonts w:cs="Times New Roman" w:ascii="Times New Roman" w:hAnsi="Times New Roman"/>
          <w:szCs w:val="28"/>
        </w:rPr>
        <w:t xml:space="preserve">n'Anna non è oggetto dei lavori di rifacimento del manto stradale di Via Posillipo  </w:t>
      </w:r>
    </w:p>
    <w:p>
      <w:pPr>
        <w:pStyle w:val="ListParagraph"/>
        <w:spacing w:before="0" w:after="140"/>
        <w:ind w:left="1670" w:right="223" w:hanging="0"/>
        <w:jc w:val="center"/>
        <w:rPr>
          <w:rFonts w:ascii="Times New Roman" w:hAnsi="Times New Roman" w:cs="Times New Roman"/>
          <w:b/>
          <w:b/>
          <w:szCs w:val="28"/>
        </w:rPr>
      </w:pPr>
      <w:r>
        <w:rPr>
          <w:rFonts w:cs="Times New Roman" w:ascii="Times New Roman" w:hAnsi="Times New Roman"/>
          <w:b/>
          <w:szCs w:val="28"/>
        </w:rPr>
        <w:t>Considerato che</w:t>
      </w:r>
    </w:p>
    <w:p>
      <w:pPr>
        <w:pStyle w:val="ListParagraph"/>
        <w:numPr>
          <w:ilvl w:val="0"/>
          <w:numId w:val="1"/>
        </w:numPr>
        <w:spacing w:before="0" w:after="140"/>
        <w:ind w:left="1670" w:right="223" w:hanging="360"/>
        <w:jc w:val="both"/>
        <w:rPr/>
      </w:pPr>
      <w:r>
        <w:rPr>
          <w:rFonts w:cs="Times New Roman" w:ascii="Times New Roman" w:hAnsi="Times New Roman"/>
          <w:szCs w:val="28"/>
        </w:rPr>
        <w:t>Il tratto di strada tra Piazza San Luigi e Palazzo Do</w:t>
      </w:r>
      <w:r>
        <w:rPr>
          <w:rFonts w:cs="Times New Roman" w:ascii="Times New Roman" w:hAnsi="Times New Roman"/>
          <w:szCs w:val="28"/>
        </w:rPr>
        <w:t>n</w:t>
      </w:r>
      <w:r>
        <w:rPr>
          <w:rFonts w:cs="Times New Roman" w:ascii="Times New Roman" w:hAnsi="Times New Roman"/>
          <w:szCs w:val="28"/>
        </w:rPr>
        <w:t xml:space="preserve">n'Anna versa in uno stato di forte degrado </w:t>
      </w:r>
      <w:r>
        <w:rPr>
          <w:rFonts w:cs="Times New Roman" w:ascii="Times New Roman" w:hAnsi="Times New Roman"/>
          <w:szCs w:val="28"/>
        </w:rPr>
        <w:t xml:space="preserve">così come si evidenzia dalla nota n. PG/2024/160357 del 19/02/2024, allegata  </w:t>
      </w:r>
    </w:p>
    <w:p>
      <w:pPr>
        <w:pStyle w:val="ListParagraph"/>
        <w:numPr>
          <w:ilvl w:val="0"/>
          <w:numId w:val="1"/>
        </w:numPr>
        <w:spacing w:before="0" w:after="140"/>
        <w:ind w:left="1670" w:right="223" w:hanging="360"/>
        <w:jc w:val="both"/>
        <w:rPr/>
      </w:pPr>
      <w:r>
        <w:rPr>
          <w:rFonts w:cs="Times New Roman" w:ascii="Times New Roman" w:hAnsi="Times New Roman"/>
          <w:szCs w:val="28"/>
        </w:rPr>
        <w:t xml:space="preserve">Nel tratto in oggetto si verificano quotidianamente piccoli e gravi incidenti stradali </w:t>
      </w:r>
      <w:r>
        <w:rPr>
          <w:rFonts w:cs="Times New Roman" w:ascii="Times New Roman" w:hAnsi="Times New Roman"/>
          <w:szCs w:val="28"/>
        </w:rPr>
        <w:t>così come si evidenzia dalla nota n. PG/2024/179513 nella quale sono riportati gli incidenti registrati dalla Polizia Locale che sono nell'anno 2023 riporta n. 25 incidenti senza considerare tutti quelli che non vengono denunciati alla Polizia stessa</w:t>
      </w:r>
      <w:r>
        <w:rPr>
          <w:rFonts w:cs="Times New Roman" w:ascii="Times New Roman" w:hAnsi="Times New Roman"/>
          <w:szCs w:val="28"/>
        </w:rPr>
        <w:t xml:space="preserve"> </w:t>
      </w:r>
    </w:p>
    <w:p>
      <w:pPr>
        <w:pStyle w:val="ListParagraph"/>
        <w:numPr>
          <w:ilvl w:val="0"/>
          <w:numId w:val="1"/>
        </w:numPr>
        <w:spacing w:before="0" w:after="140"/>
        <w:ind w:left="1670" w:right="223" w:hanging="360"/>
        <w:jc w:val="both"/>
        <w:rPr/>
      </w:pPr>
      <w:r>
        <w:rPr>
          <w:rFonts w:cs="Times New Roman" w:ascii="Times New Roman" w:hAnsi="Times New Roman"/>
          <w:szCs w:val="28"/>
        </w:rPr>
        <w:t xml:space="preserve">Durante le piogge si verificano numerosi, nuovi, dissesti del manto stradale </w:t>
      </w:r>
      <w:r>
        <w:rPr>
          <w:rFonts w:cs="Times New Roman" w:ascii="Times New Roman" w:hAnsi="Times New Roman"/>
          <w:szCs w:val="28"/>
        </w:rPr>
        <w:t xml:space="preserve">che rendono sempre più pericoloso questo tratto che non è preso in considerazione dalla delibera di Giunta Comunale n. 212 del 18 Maggio 2018 ma che ad oggi versa in uno stato di degrado che certamente può e deve essere considerato al pari del tratto oggetto dei lavori previsti </w:t>
      </w:r>
    </w:p>
    <w:p>
      <w:pPr>
        <w:pStyle w:val="ListParagraph"/>
        <w:numPr>
          <w:ilvl w:val="0"/>
          <w:numId w:val="0"/>
        </w:numPr>
        <w:spacing w:before="0" w:after="140"/>
        <w:ind w:left="1670" w:right="223" w:hanging="360"/>
        <w:jc w:val="both"/>
        <w:rPr>
          <w:rFonts w:ascii="Times New Roman" w:hAnsi="Times New Roman" w:cs="Times New Roman"/>
          <w:szCs w:val="28"/>
        </w:rPr>
      </w:pPr>
      <w:r>
        <w:rPr>
          <w:rFonts w:cs="Times New Roman" w:ascii="Times New Roman" w:hAnsi="Times New Roman"/>
          <w:szCs w:val="28"/>
        </w:rPr>
      </w:r>
    </w:p>
    <w:p>
      <w:pPr>
        <w:pStyle w:val="Normal"/>
        <w:spacing w:lineRule="auto" w:line="360" w:before="0" w:after="129"/>
        <w:jc w:val="center"/>
        <w:rPr>
          <w:rFonts w:ascii="Times New Roman" w:hAnsi="Times New Roman" w:cs="Times New Roman"/>
          <w:b/>
          <w:b/>
          <w:color w:val="222222"/>
          <w:szCs w:val="28"/>
          <w:highlight w:val="white"/>
        </w:rPr>
      </w:pPr>
      <w:bookmarkStart w:id="0" w:name="_GoBack"/>
      <w:bookmarkEnd w:id="0"/>
      <w:r>
        <w:rPr>
          <w:rFonts w:cs="Times New Roman" w:ascii="Times New Roman" w:hAnsi="Times New Roman"/>
          <w:b/>
          <w:color w:val="222222"/>
          <w:szCs w:val="28"/>
          <w:shd w:fill="FFFFFF" w:val="clear"/>
        </w:rPr>
        <w:t>Chiediamo</w:t>
      </w:r>
    </w:p>
    <w:p>
      <w:pPr>
        <w:pStyle w:val="Normal"/>
        <w:spacing w:lineRule="auto" w:line="240" w:before="0" w:after="129"/>
        <w:ind w:left="1416" w:hanging="518"/>
        <w:rPr/>
      </w:pPr>
      <w:r>
        <w:rPr>
          <w:rFonts w:cs="Times New Roman" w:ascii="Times New Roman" w:hAnsi="Times New Roman"/>
          <w:color w:val="222222"/>
          <w:szCs w:val="28"/>
          <w:shd w:fill="FFFFFF" w:val="clear"/>
        </w:rPr>
        <w:t xml:space="preserve"> </w:t>
      </w:r>
      <w:r>
        <w:rPr>
          <w:rFonts w:cs="Times New Roman" w:ascii="Times New Roman" w:hAnsi="Times New Roman"/>
          <w:color w:val="222222"/>
          <w:szCs w:val="28"/>
          <w:shd w:fill="FFFFFF" w:val="clear"/>
        </w:rPr>
        <w:tab/>
        <w:t xml:space="preserve">Al </w:t>
      </w:r>
      <w:r>
        <w:rPr>
          <w:rFonts w:cs="Times New Roman" w:ascii="Times New Roman" w:hAnsi="Times New Roman"/>
          <w:color w:val="222222"/>
          <w:szCs w:val="28"/>
          <w:shd w:fill="FFFFFF" w:val="clear"/>
        </w:rPr>
        <w:t>Sindaco Gaetano Manfredi, all</w:t>
      </w:r>
      <w:r>
        <w:rPr>
          <w:rFonts w:cs="Times New Roman" w:ascii="Times New Roman" w:hAnsi="Times New Roman"/>
          <w:color w:val="222222"/>
          <w:szCs w:val="28"/>
          <w:shd w:fill="FFFFFF" w:val="clear"/>
        </w:rPr>
        <w:t>’</w:t>
      </w:r>
      <w:r>
        <w:rPr>
          <w:rFonts w:cs="Times New Roman" w:ascii="Times New Roman" w:hAnsi="Times New Roman"/>
          <w:color w:val="222222"/>
          <w:szCs w:val="28"/>
          <w:shd w:fill="FFFFFF" w:val="clear"/>
        </w:rPr>
        <w:t>A</w:t>
      </w:r>
      <w:r>
        <w:rPr>
          <w:rFonts w:cs="Times New Roman" w:ascii="Times New Roman" w:hAnsi="Times New Roman"/>
          <w:color w:val="222222"/>
          <w:szCs w:val="28"/>
          <w:shd w:fill="FFFFFF" w:val="clear"/>
        </w:rPr>
        <w:t xml:space="preserve">ssessore </w:t>
      </w:r>
      <w:r>
        <w:rPr>
          <w:rFonts w:cs="Times New Roman" w:ascii="Times New Roman" w:hAnsi="Times New Roman"/>
          <w:color w:val="222222"/>
          <w:szCs w:val="28"/>
          <w:shd w:fill="FFFFFF" w:val="clear"/>
        </w:rPr>
        <w:t xml:space="preserve">alle Infrastrutture, Mobilità e Protezione Civile Edoardo Cosenza ed al Presidente della Commissione Infrastrutture, Mobilità e Protezione Civile del Comune di Napoli, Gaetano Simeone, di considerare vivamente di inserire il tratto di strada in oggetto tra gli interventi urgenti predisposti per il rifacimento del manto stradale di Via Posillipo  </w:t>
      </w:r>
    </w:p>
    <w:p>
      <w:pPr>
        <w:pStyle w:val="Normal"/>
        <w:spacing w:lineRule="auto" w:line="240" w:before="0" w:after="129"/>
        <w:ind w:left="1416" w:hanging="518"/>
        <w:rPr>
          <w:rFonts w:ascii="Times New Roman" w:hAnsi="Times New Roman" w:cs="Times New Roman"/>
          <w:szCs w:val="28"/>
        </w:rPr>
      </w:pPr>
      <w:r>
        <w:rPr/>
      </w:r>
    </w:p>
    <w:p>
      <w:pPr>
        <w:pStyle w:val="Normal"/>
        <w:spacing w:lineRule="auto" w:line="240" w:before="0" w:after="129"/>
        <w:ind w:left="1416" w:hanging="518"/>
        <w:rPr/>
      </w:pPr>
      <w:r>
        <w:rPr>
          <w:rFonts w:cs="Times New Roman" w:ascii="Times New Roman" w:hAnsi="Times New Roman"/>
          <w:szCs w:val="28"/>
        </w:rPr>
        <w:t xml:space="preserve">Napoli </w:t>
      </w:r>
      <w:r>
        <w:rPr>
          <w:rFonts w:cs="Times New Roman" w:ascii="Times New Roman" w:hAnsi="Times New Roman"/>
          <w:szCs w:val="28"/>
        </w:rPr>
        <w:t>11</w:t>
      </w:r>
      <w:r>
        <w:rPr>
          <w:rFonts w:cs="Times New Roman" w:ascii="Times New Roman" w:hAnsi="Times New Roman"/>
          <w:szCs w:val="28"/>
        </w:rPr>
        <w:t>.</w:t>
      </w:r>
      <w:r>
        <w:rPr>
          <w:rFonts w:cs="Times New Roman" w:ascii="Times New Roman" w:hAnsi="Times New Roman"/>
          <w:szCs w:val="28"/>
        </w:rPr>
        <w:t>04</w:t>
      </w:r>
      <w:r>
        <w:rPr>
          <w:rFonts w:cs="Times New Roman" w:ascii="Times New Roman" w:hAnsi="Times New Roman"/>
          <w:szCs w:val="28"/>
        </w:rPr>
        <w:t>.202</w:t>
      </w:r>
      <w:r>
        <w:rPr>
          <w:rFonts w:cs="Times New Roman" w:ascii="Times New Roman" w:hAnsi="Times New Roman"/>
          <w:szCs w:val="28"/>
        </w:rPr>
        <w:t>4</w:t>
      </w:r>
      <w:r>
        <w:rPr>
          <w:rFonts w:cs="Times New Roman" w:ascii="Times New Roman" w:hAnsi="Times New Roman"/>
          <w:szCs w:val="28"/>
        </w:rPr>
        <w:t xml:space="preserve"> </w:t>
      </w:r>
    </w:p>
    <w:p>
      <w:pPr>
        <w:pStyle w:val="Normal"/>
        <w:spacing w:lineRule="auto" w:line="240" w:before="0" w:after="0"/>
        <w:ind w:left="898" w:hanging="0"/>
        <w:rPr>
          <w:rFonts w:ascii="Times New Roman" w:hAnsi="Times New Roman" w:cs="Times New Roman"/>
          <w:szCs w:val="28"/>
        </w:rPr>
      </w:pPr>
      <w:r>
        <w:rPr>
          <w:rFonts w:cs="Times New Roman" w:ascii="Times New Roman" w:hAnsi="Times New Roman"/>
          <w:szCs w:val="28"/>
        </w:rPr>
        <w:t xml:space="preserve"> </w:t>
      </w:r>
    </w:p>
    <w:p>
      <w:pPr>
        <w:pStyle w:val="Normal"/>
        <w:spacing w:lineRule="auto" w:line="240"/>
        <w:ind w:left="883" w:right="5608" w:hanging="0"/>
        <w:rPr>
          <w:rFonts w:ascii="Times New Roman" w:hAnsi="Times New Roman" w:cs="Times New Roman"/>
          <w:szCs w:val="28"/>
        </w:rPr>
      </w:pPr>
      <w:r>
        <w:rPr>
          <w:rFonts w:cs="Times New Roman" w:ascii="Times New Roman" w:hAnsi="Times New Roman"/>
          <w:szCs w:val="28"/>
        </w:rPr>
        <w:t>Il Presidente della Commissione Manutenzione</w:t>
      </w:r>
    </w:p>
    <w:p>
      <w:pPr>
        <w:pStyle w:val="Normal"/>
        <w:spacing w:lineRule="auto" w:line="240"/>
        <w:ind w:left="893" w:right="5608" w:hanging="10"/>
        <w:rPr>
          <w:rFonts w:ascii="Times New Roman" w:hAnsi="Times New Roman" w:cs="Times New Roman"/>
          <w:szCs w:val="28"/>
        </w:rPr>
      </w:pPr>
      <w:r>
        <w:rPr>
          <w:rFonts w:cs="Times New Roman" w:ascii="Times New Roman" w:hAnsi="Times New Roman"/>
          <w:szCs w:val="28"/>
        </w:rPr>
        <w:t>Luca Iacovelli</w:t>
      </w:r>
    </w:p>
    <w:p>
      <w:pPr>
        <w:pStyle w:val="Normal"/>
        <w:spacing w:lineRule="auto" w:line="259" w:before="0" w:after="0"/>
        <w:ind w:left="2338" w:hanging="0"/>
        <w:rPr>
          <w:rFonts w:ascii="Times New Roman" w:hAnsi="Times New Roman" w:cs="Times New Roman"/>
          <w:szCs w:val="28"/>
        </w:rPr>
      </w:pPr>
      <w:r>
        <w:rPr>
          <w:rFonts w:cs="Times New Roman" w:ascii="Times New Roman" w:hAnsi="Times New Roman"/>
          <w:szCs w:val="28"/>
        </w:rPr>
        <w:t xml:space="preserve"> </w:t>
      </w:r>
    </w:p>
    <w:p>
      <w:pPr>
        <w:pStyle w:val="Normal"/>
        <w:spacing w:lineRule="auto" w:line="259" w:before="0" w:after="0"/>
        <w:ind w:left="2338" w:hanging="0"/>
        <w:rPr/>
      </w:pPr>
      <w:r>
        <w:rPr>
          <w:rFonts w:eastAsia="Calibri" w:cs="Times New Roman" w:ascii="Times New Roman" w:hAnsi="Times New Roman"/>
          <w:szCs w:val="28"/>
        </w:rPr>
        <w:t xml:space="preserve"> </w:t>
      </w:r>
    </w:p>
    <w:sectPr>
      <w:type w:val="nextPage"/>
      <w:pgSz w:w="11906" w:h="16838"/>
      <w:pgMar w:left="235" w:right="3" w:header="0" w:top="465" w:footer="0" w:bottom="1143"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670" w:hanging="360"/>
      </w:pPr>
      <w:rPr>
        <w:rFonts w:ascii="Symbol" w:hAnsi="Symbol" w:cs="Symbol" w:hint="default"/>
      </w:rPr>
    </w:lvl>
    <w:lvl w:ilvl="1">
      <w:start w:val="1"/>
      <w:numFmt w:val="bullet"/>
      <w:lvlText w:val="o"/>
      <w:lvlJc w:val="left"/>
      <w:pPr>
        <w:ind w:left="2390" w:hanging="360"/>
      </w:pPr>
      <w:rPr>
        <w:rFonts w:ascii="Courier New" w:hAnsi="Courier New" w:cs="Courier New" w:hint="default"/>
        <w:rFonts w:cs="Courier New"/>
      </w:rPr>
    </w:lvl>
    <w:lvl w:ilvl="2">
      <w:start w:val="1"/>
      <w:numFmt w:val="bullet"/>
      <w:lvlText w:val=""/>
      <w:lvlJc w:val="left"/>
      <w:pPr>
        <w:ind w:left="3110" w:hanging="360"/>
      </w:pPr>
      <w:rPr>
        <w:rFonts w:ascii="Wingdings" w:hAnsi="Wingdings" w:cs="Wingdings" w:hint="default"/>
      </w:rPr>
    </w:lvl>
    <w:lvl w:ilvl="3">
      <w:start w:val="1"/>
      <w:numFmt w:val="bullet"/>
      <w:lvlText w:val=""/>
      <w:lvlJc w:val="left"/>
      <w:pPr>
        <w:ind w:left="3830" w:hanging="360"/>
      </w:pPr>
      <w:rPr>
        <w:rFonts w:ascii="Symbol" w:hAnsi="Symbol" w:cs="Symbol" w:hint="default"/>
      </w:rPr>
    </w:lvl>
    <w:lvl w:ilvl="4">
      <w:start w:val="1"/>
      <w:numFmt w:val="bullet"/>
      <w:lvlText w:val="o"/>
      <w:lvlJc w:val="left"/>
      <w:pPr>
        <w:ind w:left="4550" w:hanging="360"/>
      </w:pPr>
      <w:rPr>
        <w:rFonts w:ascii="Courier New" w:hAnsi="Courier New" w:cs="Courier New" w:hint="default"/>
        <w:rFonts w:cs="Courier New"/>
      </w:rPr>
    </w:lvl>
    <w:lvl w:ilvl="5">
      <w:start w:val="1"/>
      <w:numFmt w:val="bullet"/>
      <w:lvlText w:val=""/>
      <w:lvlJc w:val="left"/>
      <w:pPr>
        <w:ind w:left="5270" w:hanging="360"/>
      </w:pPr>
      <w:rPr>
        <w:rFonts w:ascii="Wingdings" w:hAnsi="Wingdings" w:cs="Wingdings" w:hint="default"/>
      </w:rPr>
    </w:lvl>
    <w:lvl w:ilvl="6">
      <w:start w:val="1"/>
      <w:numFmt w:val="bullet"/>
      <w:lvlText w:val=""/>
      <w:lvlJc w:val="left"/>
      <w:pPr>
        <w:ind w:left="5990" w:hanging="360"/>
      </w:pPr>
      <w:rPr>
        <w:rFonts w:ascii="Symbol" w:hAnsi="Symbol" w:cs="Symbol" w:hint="default"/>
      </w:rPr>
    </w:lvl>
    <w:lvl w:ilvl="7">
      <w:start w:val="1"/>
      <w:numFmt w:val="bullet"/>
      <w:lvlText w:val="o"/>
      <w:lvlJc w:val="left"/>
      <w:pPr>
        <w:ind w:left="6710" w:hanging="360"/>
      </w:pPr>
      <w:rPr>
        <w:rFonts w:ascii="Courier New" w:hAnsi="Courier New" w:cs="Courier New" w:hint="default"/>
        <w:rFonts w:cs="Courier New"/>
      </w:rPr>
    </w:lvl>
    <w:lvl w:ilvl="8">
      <w:start w:val="1"/>
      <w:numFmt w:val="bullet"/>
      <w:lvlText w:val=""/>
      <w:lvlJc w:val="left"/>
      <w:pPr>
        <w:ind w:left="743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49" w:before="0" w:after="12"/>
      <w:ind w:left="908" w:hanging="10"/>
      <w:jc w:val="left"/>
    </w:pPr>
    <w:rPr>
      <w:rFonts w:ascii="Garamond" w:hAnsi="Garamond" w:eastAsia="Garamond" w:cs="Garamond"/>
      <w:color w:val="000000"/>
      <w:sz w:val="28"/>
      <w:szCs w:val="22"/>
      <w:lang w:val="it-IT" w:eastAsia="it-IT"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ListLabel1">
    <w:name w:val="ListLabel 1"/>
    <w:qFormat/>
    <w:rPr>
      <w:rFonts w:eastAsia="Garamond" w:cs="Garamond"/>
      <w:b w:val="false"/>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303b5f"/>
    <w:pPr>
      <w:spacing w:before="0" w:after="12"/>
      <w:ind w:left="720" w:hanging="10"/>
      <w:contextualSpacing/>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LibreOffice/5.0.0.5$Windows_x86 LibreOffice_project/1b1a90865e348b492231e1c451437d7a15bb262b</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2022-09-19T12:42:00Z</dcterms:created>
  <dc:creator>Rossella</dc:creator>
  <dc:language>it-IT</dc:language>
  <dcterms:modified xsi:type="dcterms:W3CDTF">2024-04-10T11:45:38Z</dcterms:modified>
  <cp:revision>9</cp:revision>
  <dc:title>Microsoft Word - nota commissione mobilità 17.12.21.doc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